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60EF5977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E6778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ab/>
        <w:t>S2-2</w:t>
      </w:r>
      <w:r w:rsidR="00905752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F22D45">
        <w:rPr>
          <w:rFonts w:cs="Arial"/>
          <w:b/>
          <w:bCs/>
          <w:sz w:val="24"/>
        </w:rPr>
        <w:t>7928</w:t>
      </w:r>
    </w:p>
    <w:p w14:paraId="792F6588" w14:textId="19407AF9" w:rsidR="00DE2466" w:rsidRPr="00676273" w:rsidRDefault="002E6778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7939DE">
        <w:rPr>
          <w:rFonts w:ascii="Arial" w:hAnsi="Arial" w:cs="Arial"/>
          <w:b/>
          <w:bCs/>
          <w:noProof/>
          <w:sz w:val="24"/>
          <w:szCs w:val="24"/>
        </w:rPr>
        <w:t>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3, </w:t>
      </w:r>
      <w:r w:rsidR="00905752">
        <w:rPr>
          <w:rFonts w:ascii="Arial" w:hAnsi="Arial" w:cs="Arial"/>
          <w:b/>
          <w:bCs/>
          <w:noProof/>
          <w:sz w:val="24"/>
          <w:szCs w:val="24"/>
        </w:rPr>
        <w:t>Berlin, Germang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905752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F22D45">
        <w:rPr>
          <w:rFonts w:ascii="Arial" w:hAnsi="Arial" w:cs="Arial"/>
          <w:b/>
          <w:bCs/>
          <w:color w:val="0000FF"/>
          <w:sz w:val="24"/>
          <w:szCs w:val="24"/>
        </w:rPr>
        <w:t>6662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78016FD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05752">
        <w:rPr>
          <w:rFonts w:ascii="Arial" w:hAnsi="Arial" w:cs="Arial"/>
          <w:b/>
        </w:rPr>
        <w:t xml:space="preserve">IAB-node </w:t>
      </w:r>
      <w:r w:rsidR="00616270">
        <w:rPr>
          <w:rFonts w:ascii="Arial" w:hAnsi="Arial" w:cs="Arial"/>
          <w:b/>
        </w:rPr>
        <w:t>De-authorization handling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85CA75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1A302D">
        <w:rPr>
          <w:noProof/>
        </w:rPr>
        <w:t>VMR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089523D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</w:p>
    <w:p w14:paraId="68EB792B" w14:textId="00DCCD86" w:rsidR="0042524A" w:rsidRPr="00C27BCF" w:rsidRDefault="00784540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A17104">
        <w:rPr>
          <w:color w:val="000000" w:themeColor="text1"/>
          <w:lang w:val="it-IT"/>
        </w:rPr>
        <w:t>-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6B74">
        <w:rPr>
          <w:rFonts w:ascii="Arial" w:hAnsi="Arial" w:cs="Arial"/>
          <w:bCs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28D8FB" w14:textId="2015FE90" w:rsidR="00F7512E" w:rsidRDefault="002B3F0F" w:rsidP="00F7512E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is currently </w:t>
      </w:r>
      <w:r>
        <w:rPr>
          <w:rFonts w:ascii="Arial" w:hAnsi="Arial"/>
        </w:rPr>
        <w:t>discuss</w:t>
      </w:r>
      <w:r w:rsidR="00DD6D9D">
        <w:rPr>
          <w:rFonts w:ascii="Arial" w:hAnsi="Arial"/>
        </w:rPr>
        <w:t>ing</w:t>
      </w:r>
      <w:r w:rsidR="00F166AB">
        <w:rPr>
          <w:rFonts w:ascii="Arial" w:hAnsi="Arial"/>
        </w:rPr>
        <w:t xml:space="preserve"> the </w:t>
      </w:r>
      <w:r w:rsidR="004534E0">
        <w:rPr>
          <w:rFonts w:ascii="Arial" w:hAnsi="Arial"/>
        </w:rPr>
        <w:t>MBSR (i.e.</w:t>
      </w:r>
      <w:r w:rsidR="00A93C27">
        <w:rPr>
          <w:rFonts w:ascii="Arial" w:hAnsi="Arial"/>
        </w:rPr>
        <w:t>,</w:t>
      </w:r>
      <w:r w:rsidR="004534E0">
        <w:rPr>
          <w:rFonts w:ascii="Arial" w:hAnsi="Arial"/>
        </w:rPr>
        <w:t xml:space="preserve"> mobile IAB-node)</w:t>
      </w:r>
      <w:r w:rsidR="00343083">
        <w:rPr>
          <w:rFonts w:ascii="Arial" w:hAnsi="Arial"/>
        </w:rPr>
        <w:t xml:space="preserve"> authorization state changed from authorized to </w:t>
      </w:r>
      <w:r w:rsidR="000F0450">
        <w:rPr>
          <w:rFonts w:ascii="Arial" w:hAnsi="Arial"/>
        </w:rPr>
        <w:t>non-authorized (e.g.</w:t>
      </w:r>
      <w:r w:rsidR="00A93C27">
        <w:rPr>
          <w:rFonts w:ascii="Arial" w:hAnsi="Arial"/>
        </w:rPr>
        <w:t>,</w:t>
      </w:r>
      <w:r w:rsidR="000F0450">
        <w:rPr>
          <w:rFonts w:ascii="Arial" w:hAnsi="Arial"/>
        </w:rPr>
        <w:t xml:space="preserve"> due to subscription data update for the MBSR).</w:t>
      </w:r>
      <w:r w:rsidR="005C50F3">
        <w:rPr>
          <w:rFonts w:ascii="Arial" w:hAnsi="Arial"/>
        </w:rPr>
        <w:t xml:space="preserve"> </w:t>
      </w:r>
      <w:r w:rsidR="00B440AE">
        <w:rPr>
          <w:rFonts w:ascii="Arial" w:hAnsi="Arial"/>
        </w:rPr>
        <w:t>The AMF notifi</w:t>
      </w:r>
      <w:r w:rsidR="0008087F">
        <w:rPr>
          <w:rFonts w:ascii="Arial" w:hAnsi="Arial"/>
        </w:rPr>
        <w:t xml:space="preserve">es the </w:t>
      </w:r>
      <w:r w:rsidR="007350EE">
        <w:rPr>
          <w:rFonts w:ascii="Arial" w:hAnsi="Arial"/>
        </w:rPr>
        <w:t xml:space="preserve">Mobile </w:t>
      </w:r>
      <w:r w:rsidR="0008087F">
        <w:rPr>
          <w:rFonts w:ascii="Arial" w:hAnsi="Arial"/>
        </w:rPr>
        <w:t>IAB-node</w:t>
      </w:r>
      <w:r w:rsidR="005C50F3">
        <w:rPr>
          <w:rFonts w:ascii="Arial" w:hAnsi="Arial"/>
        </w:rPr>
        <w:t xml:space="preserve"> </w:t>
      </w:r>
      <w:r w:rsidR="007350EE">
        <w:rPr>
          <w:rFonts w:ascii="Arial" w:hAnsi="Arial"/>
        </w:rPr>
        <w:t xml:space="preserve">authorization </w:t>
      </w:r>
      <w:r w:rsidR="005C50F3">
        <w:rPr>
          <w:rFonts w:ascii="Arial" w:hAnsi="Arial"/>
        </w:rPr>
        <w:t>status via the N2 message</w:t>
      </w:r>
      <w:r w:rsidR="00C57008">
        <w:rPr>
          <w:rFonts w:ascii="Arial" w:hAnsi="Arial"/>
        </w:rPr>
        <w:t>.</w:t>
      </w:r>
      <w:r w:rsidR="005C50F3">
        <w:rPr>
          <w:rFonts w:ascii="Arial" w:hAnsi="Arial"/>
        </w:rPr>
        <w:t xml:space="preserve"> </w:t>
      </w:r>
      <w:r w:rsidR="00F7512E">
        <w:rPr>
          <w:rFonts w:ascii="Arial" w:hAnsi="Arial"/>
        </w:rPr>
        <w:t>SA2 noticed that when</w:t>
      </w:r>
      <w:r w:rsidR="007350EE">
        <w:rPr>
          <w:rFonts w:ascii="Arial" w:hAnsi="Arial"/>
        </w:rPr>
        <w:t xml:space="preserve"> the AMF indicates the mobile IAB node is authorized</w:t>
      </w:r>
      <w:r w:rsidR="00EA0981">
        <w:rPr>
          <w:rFonts w:ascii="Arial" w:hAnsi="Arial"/>
        </w:rPr>
        <w:t>,</w:t>
      </w:r>
      <w:r w:rsidR="00F7512E">
        <w:rPr>
          <w:rFonts w:ascii="Arial" w:hAnsi="Arial"/>
        </w:rPr>
        <w:t xml:space="preserve"> </w:t>
      </w:r>
      <w:r w:rsidR="00DE2899">
        <w:rPr>
          <w:rFonts w:ascii="Arial" w:hAnsi="Arial"/>
        </w:rPr>
        <w:t>the mobile</w:t>
      </w:r>
      <w:r w:rsidR="007350EE">
        <w:rPr>
          <w:rFonts w:ascii="Arial" w:hAnsi="Arial"/>
        </w:rPr>
        <w:t xml:space="preserve"> </w:t>
      </w:r>
      <w:r w:rsidR="00F7512E">
        <w:rPr>
          <w:rFonts w:ascii="Arial" w:hAnsi="Arial"/>
        </w:rPr>
        <w:t>IAB-node integrates into the network</w:t>
      </w:r>
      <w:r w:rsidR="003E1FCD">
        <w:rPr>
          <w:rFonts w:ascii="Arial" w:hAnsi="Arial"/>
        </w:rPr>
        <w:t>.</w:t>
      </w:r>
      <w:r w:rsidR="007350EE">
        <w:rPr>
          <w:rFonts w:ascii="Arial" w:hAnsi="Arial"/>
        </w:rPr>
        <w:t xml:space="preserve"> </w:t>
      </w:r>
      <w:r w:rsidR="008D0782">
        <w:rPr>
          <w:rFonts w:ascii="Arial" w:hAnsi="Arial"/>
        </w:rPr>
        <w:t>T</w:t>
      </w:r>
      <w:r w:rsidR="007350EE">
        <w:rPr>
          <w:rFonts w:ascii="Arial" w:hAnsi="Arial"/>
        </w:rPr>
        <w:t>he</w:t>
      </w:r>
      <w:r w:rsidR="00F7512E">
        <w:rPr>
          <w:rFonts w:ascii="Arial" w:hAnsi="Arial"/>
        </w:rPr>
        <w:t xml:space="preserve"> donor-</w:t>
      </w:r>
      <w:proofErr w:type="spellStart"/>
      <w:r w:rsidR="00F7512E">
        <w:rPr>
          <w:rFonts w:ascii="Arial" w:hAnsi="Arial"/>
        </w:rPr>
        <w:t>gNB</w:t>
      </w:r>
      <w:proofErr w:type="spellEnd"/>
      <w:r w:rsidR="00F7512E">
        <w:rPr>
          <w:rFonts w:ascii="Arial" w:hAnsi="Arial"/>
        </w:rPr>
        <w:t xml:space="preserve"> communicates with IAB-MT via RRC messages to setup the backhaul, F1-C connection</w:t>
      </w:r>
      <w:r w:rsidR="00A93C27">
        <w:rPr>
          <w:rFonts w:ascii="Arial" w:hAnsi="Arial"/>
        </w:rPr>
        <w:t xml:space="preserve"> </w:t>
      </w:r>
      <w:r w:rsidR="00574540">
        <w:rPr>
          <w:rFonts w:ascii="Arial" w:hAnsi="Arial"/>
        </w:rPr>
        <w:t>(i.e., as specified in TS 38.401 clause 8.12)</w:t>
      </w:r>
      <w:r w:rsidR="00F7512E">
        <w:rPr>
          <w:rFonts w:ascii="Arial" w:hAnsi="Arial"/>
        </w:rPr>
        <w:t>.</w:t>
      </w:r>
    </w:p>
    <w:p w14:paraId="268606CC" w14:textId="0818D9D2" w:rsidR="00652E23" w:rsidRDefault="00652E23" w:rsidP="008441A6">
      <w:pPr>
        <w:pStyle w:val="Header"/>
        <w:rPr>
          <w:rFonts w:ascii="Arial" w:hAnsi="Arial"/>
        </w:rPr>
      </w:pPr>
    </w:p>
    <w:p w14:paraId="00BF681F" w14:textId="3FF96D0F" w:rsidR="003D2B4D" w:rsidRDefault="00A93C27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However, </w:t>
      </w:r>
      <w:r w:rsidR="00E30862">
        <w:rPr>
          <w:rFonts w:ascii="Arial" w:hAnsi="Arial"/>
        </w:rPr>
        <w:t xml:space="preserve">when </w:t>
      </w:r>
      <w:r w:rsidR="008D401A">
        <w:rPr>
          <w:rFonts w:ascii="Arial" w:hAnsi="Arial"/>
        </w:rPr>
        <w:t>an</w:t>
      </w:r>
      <w:r w:rsidR="007350EE">
        <w:rPr>
          <w:rFonts w:ascii="Arial" w:hAnsi="Arial"/>
        </w:rPr>
        <w:t xml:space="preserve"> MBSR </w:t>
      </w:r>
      <w:r>
        <w:rPr>
          <w:rFonts w:ascii="Arial" w:hAnsi="Arial"/>
        </w:rPr>
        <w:t>i</w:t>
      </w:r>
      <w:r w:rsidR="00145BFD">
        <w:rPr>
          <w:rFonts w:ascii="Arial" w:hAnsi="Arial"/>
        </w:rPr>
        <w:t>s no long</w:t>
      </w:r>
      <w:r w:rsidR="00BA4BA7">
        <w:rPr>
          <w:rFonts w:ascii="Arial" w:hAnsi="Arial"/>
        </w:rPr>
        <w:t>er</w:t>
      </w:r>
      <w:r w:rsidR="00145BFD">
        <w:rPr>
          <w:rFonts w:ascii="Arial" w:hAnsi="Arial"/>
        </w:rPr>
        <w:t xml:space="preserve"> authorized</w:t>
      </w:r>
      <w:r w:rsidR="00097573">
        <w:rPr>
          <w:rFonts w:ascii="Arial" w:hAnsi="Arial"/>
        </w:rPr>
        <w:t xml:space="preserve"> as indicated </w:t>
      </w:r>
      <w:r w:rsidR="007350EE">
        <w:rPr>
          <w:rFonts w:ascii="Arial" w:hAnsi="Arial"/>
        </w:rPr>
        <w:t xml:space="preserve">to the </w:t>
      </w:r>
      <w:proofErr w:type="spellStart"/>
      <w:r w:rsidR="007350EE">
        <w:rPr>
          <w:rFonts w:ascii="Arial" w:hAnsi="Arial"/>
        </w:rPr>
        <w:t>gNB</w:t>
      </w:r>
      <w:proofErr w:type="spellEnd"/>
      <w:r w:rsidR="007350EE">
        <w:rPr>
          <w:rFonts w:ascii="Arial" w:hAnsi="Arial"/>
        </w:rPr>
        <w:t xml:space="preserve"> </w:t>
      </w:r>
      <w:r w:rsidR="00097573">
        <w:rPr>
          <w:rFonts w:ascii="Arial" w:hAnsi="Arial"/>
        </w:rPr>
        <w:t>by AMF</w:t>
      </w:r>
      <w:r w:rsidR="007350EE">
        <w:rPr>
          <w:rFonts w:ascii="Arial" w:hAnsi="Arial"/>
        </w:rPr>
        <w:t xml:space="preserve"> by N2 message</w:t>
      </w:r>
      <w:r>
        <w:rPr>
          <w:rFonts w:ascii="Arial" w:hAnsi="Arial"/>
        </w:rPr>
        <w:t xml:space="preserve">, </w:t>
      </w:r>
      <w:r w:rsidR="0044103A">
        <w:rPr>
          <w:rFonts w:ascii="Arial" w:hAnsi="Arial"/>
        </w:rPr>
        <w:t xml:space="preserve">it’s not clear </w:t>
      </w:r>
      <w:r w:rsidR="007350EE">
        <w:rPr>
          <w:rFonts w:ascii="Arial" w:hAnsi="Arial"/>
        </w:rPr>
        <w:t xml:space="preserve">what the </w:t>
      </w:r>
      <w:proofErr w:type="spellStart"/>
      <w:r w:rsidR="007350EE">
        <w:rPr>
          <w:rFonts w:ascii="Arial" w:hAnsi="Arial"/>
        </w:rPr>
        <w:t>gNB</w:t>
      </w:r>
      <w:proofErr w:type="spellEnd"/>
      <w:r w:rsidR="007350EE">
        <w:rPr>
          <w:rFonts w:ascii="Arial" w:hAnsi="Arial"/>
        </w:rPr>
        <w:t xml:space="preserve"> behaviour is</w:t>
      </w:r>
    </w:p>
    <w:p w14:paraId="03DBF1D0" w14:textId="77777777" w:rsidR="00F56BF5" w:rsidRDefault="00F56BF5" w:rsidP="008441A6">
      <w:pPr>
        <w:pStyle w:val="Header"/>
        <w:rPr>
          <w:rFonts w:ascii="Arial" w:hAnsi="Arial"/>
        </w:rPr>
      </w:pPr>
    </w:p>
    <w:p w14:paraId="626E320C" w14:textId="5ED9AC71" w:rsidR="007350EE" w:rsidRDefault="00F56BF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would like to </w:t>
      </w:r>
      <w:r w:rsidR="007350EE">
        <w:rPr>
          <w:rFonts w:ascii="Arial" w:hAnsi="Arial"/>
        </w:rPr>
        <w:t>chec</w:t>
      </w:r>
      <w:r w:rsidR="00447B56">
        <w:rPr>
          <w:rFonts w:ascii="Arial" w:hAnsi="Arial"/>
        </w:rPr>
        <w:t>k</w:t>
      </w:r>
      <w:r w:rsidR="007350EE">
        <w:rPr>
          <w:rFonts w:ascii="Arial" w:hAnsi="Arial"/>
        </w:rPr>
        <w:t xml:space="preserve"> whether this is a</w:t>
      </w:r>
      <w:r w:rsidR="00447B56">
        <w:rPr>
          <w:rFonts w:ascii="Arial" w:hAnsi="Arial"/>
        </w:rPr>
        <w:t xml:space="preserve"> </w:t>
      </w:r>
      <w:r w:rsidR="007350EE">
        <w:rPr>
          <w:rFonts w:ascii="Arial" w:hAnsi="Arial"/>
        </w:rPr>
        <w:t>correct understanding:</w:t>
      </w:r>
    </w:p>
    <w:p w14:paraId="3960F762" w14:textId="77777777" w:rsidR="007350EE" w:rsidRDefault="007350EE" w:rsidP="008441A6">
      <w:pPr>
        <w:pStyle w:val="Header"/>
        <w:rPr>
          <w:rFonts w:ascii="Arial" w:hAnsi="Arial"/>
        </w:rPr>
      </w:pPr>
    </w:p>
    <w:p w14:paraId="00E5082E" w14:textId="77777777" w:rsidR="007350EE" w:rsidRDefault="007350EE" w:rsidP="007350EE">
      <w:pPr>
        <w:pStyle w:val="Header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 xml:space="preserve">The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attempts to perform handover of all the UEs served by the MBSR </w:t>
      </w:r>
    </w:p>
    <w:p w14:paraId="2CE267DC" w14:textId="26F423D4" w:rsidR="00F56BF5" w:rsidRDefault="007350EE" w:rsidP="00133805">
      <w:pPr>
        <w:pStyle w:val="Header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 xml:space="preserve">When the step 1 completes, </w:t>
      </w:r>
      <w:r w:rsidR="00447B56">
        <w:rPr>
          <w:rFonts w:ascii="Arial" w:hAnsi="Arial"/>
        </w:rPr>
        <w:t xml:space="preserve">the </w:t>
      </w:r>
      <w:proofErr w:type="spellStart"/>
      <w:r w:rsidR="00447B56"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releases the F1-C</w:t>
      </w:r>
    </w:p>
    <w:p w14:paraId="48A5FA8A" w14:textId="77777777" w:rsidR="00F56BF5" w:rsidRDefault="00F56BF5" w:rsidP="008441A6">
      <w:pPr>
        <w:pStyle w:val="Header"/>
        <w:rPr>
          <w:rFonts w:ascii="Arial" w:hAnsi="Arial"/>
        </w:rPr>
      </w:pPr>
    </w:p>
    <w:p w14:paraId="43253A3D" w14:textId="091744A0" w:rsidR="00A71565" w:rsidRDefault="007350EE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Q1: is the understanding </w:t>
      </w:r>
      <w:proofErr w:type="gramStart"/>
      <w:r>
        <w:rPr>
          <w:rFonts w:ascii="Arial" w:hAnsi="Arial"/>
        </w:rPr>
        <w:t>above</w:t>
      </w:r>
      <w:proofErr w:type="gramEnd"/>
      <w:r>
        <w:rPr>
          <w:rFonts w:ascii="Arial" w:hAnsi="Arial"/>
        </w:rPr>
        <w:t xml:space="preserve"> correct</w:t>
      </w:r>
      <w:r w:rsidR="00DF2D43">
        <w:rPr>
          <w:rFonts w:ascii="Arial" w:hAnsi="Arial"/>
        </w:rPr>
        <w:t>?</w:t>
      </w:r>
      <w:r w:rsidR="00BA54B6">
        <w:rPr>
          <w:rFonts w:ascii="Arial" w:hAnsi="Arial"/>
        </w:rPr>
        <w:t xml:space="preserve"> </w:t>
      </w:r>
    </w:p>
    <w:p w14:paraId="2DB784F4" w14:textId="5CB06353" w:rsidR="007350EE" w:rsidRDefault="00A7156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Q2: </w:t>
      </w:r>
      <w:r w:rsidR="00E40C2F" w:rsidRPr="00133805">
        <w:rPr>
          <w:rFonts w:ascii="Arial" w:hAnsi="Arial"/>
        </w:rPr>
        <w:t>Whether and h</w:t>
      </w:r>
      <w:r w:rsidRPr="00133805">
        <w:rPr>
          <w:rFonts w:ascii="Arial" w:hAnsi="Arial"/>
        </w:rPr>
        <w:t>ow</w:t>
      </w:r>
      <w:r>
        <w:rPr>
          <w:rFonts w:ascii="Arial" w:hAnsi="Arial"/>
        </w:rPr>
        <w:t xml:space="preserve"> </w:t>
      </w:r>
      <w:r w:rsidR="007350EE">
        <w:rPr>
          <w:rFonts w:ascii="Arial" w:hAnsi="Arial"/>
        </w:rPr>
        <w:t xml:space="preserve">is the Mobile </w:t>
      </w:r>
      <w:r w:rsidR="00C42D17">
        <w:rPr>
          <w:rFonts w:ascii="Arial" w:hAnsi="Arial"/>
        </w:rPr>
        <w:t>IAB-DU</w:t>
      </w:r>
      <w:r w:rsidR="00AB3F1A">
        <w:rPr>
          <w:rFonts w:ascii="Arial" w:hAnsi="Arial"/>
        </w:rPr>
        <w:t xml:space="preserve"> i</w:t>
      </w:r>
      <w:r w:rsidR="007350EE">
        <w:rPr>
          <w:rFonts w:ascii="Arial" w:hAnsi="Arial"/>
        </w:rPr>
        <w:t>ndic</w:t>
      </w:r>
      <w:r w:rsidR="00DF2D43">
        <w:rPr>
          <w:rFonts w:ascii="Arial" w:hAnsi="Arial"/>
        </w:rPr>
        <w:t>a</w:t>
      </w:r>
      <w:r w:rsidR="007350EE">
        <w:rPr>
          <w:rFonts w:ascii="Arial" w:hAnsi="Arial"/>
        </w:rPr>
        <w:t>ted to refrain from setting up a F1-C connection to the donor CU immediately after the F1-c release (is there an indication in the F1-C release instructing the DU to not try again</w:t>
      </w:r>
      <w:r w:rsidR="00D579ED">
        <w:rPr>
          <w:rFonts w:ascii="Arial" w:hAnsi="Arial"/>
        </w:rPr>
        <w:t>)</w:t>
      </w:r>
      <w:r w:rsidR="007350EE">
        <w:rPr>
          <w:rFonts w:ascii="Arial" w:hAnsi="Arial"/>
        </w:rPr>
        <w:t xml:space="preserve">? </w:t>
      </w:r>
    </w:p>
    <w:p w14:paraId="06E609B7" w14:textId="722BFF3D" w:rsidR="00DF2D43" w:rsidRDefault="00DF2D43" w:rsidP="008441A6">
      <w:pPr>
        <w:pStyle w:val="Header"/>
        <w:rPr>
          <w:rFonts w:ascii="Arial" w:hAnsi="Arial"/>
        </w:rPr>
      </w:pPr>
    </w:p>
    <w:p w14:paraId="2954F565" w14:textId="77777777" w:rsidR="007350EE" w:rsidRDefault="007350EE" w:rsidP="008441A6">
      <w:pPr>
        <w:pStyle w:val="Header"/>
        <w:rPr>
          <w:rFonts w:ascii="Arial" w:hAnsi="Arial"/>
        </w:rPr>
      </w:pP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63D6B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</w:p>
    <w:p w14:paraId="342859A1" w14:textId="040A95E5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C97553">
        <w:rPr>
          <w:rFonts w:ascii="Arial" w:hAnsi="Arial" w:cs="Arial"/>
        </w:rPr>
        <w:t xml:space="preserve">provide input information </w:t>
      </w:r>
      <w:r w:rsidR="00C42D17">
        <w:rPr>
          <w:rFonts w:ascii="Arial" w:hAnsi="Arial" w:cs="Arial"/>
        </w:rPr>
        <w:t>related to</w:t>
      </w:r>
      <w:r w:rsidR="00C97553">
        <w:rPr>
          <w:rFonts w:ascii="Arial" w:hAnsi="Arial" w:cs="Arial"/>
        </w:rPr>
        <w:t xml:space="preserve"> above questions</w:t>
      </w:r>
      <w:r w:rsidR="00DF2D43">
        <w:rPr>
          <w:rFonts w:ascii="Arial" w:hAnsi="Arial" w:cs="Arial"/>
        </w:rPr>
        <w:t xml:space="preserve"> and assumptions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68CD9734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140E53">
        <w:rPr>
          <w:rFonts w:ascii="Arial" w:hAnsi="Arial" w:cs="Arial"/>
          <w:sz w:val="22"/>
          <w:szCs w:val="22"/>
        </w:rPr>
        <w:t>8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140E53">
        <w:rPr>
          <w:rFonts w:ascii="Arial" w:hAnsi="Arial" w:cs="Arial"/>
          <w:sz w:val="22"/>
          <w:szCs w:val="22"/>
        </w:rPr>
        <w:t>August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7939DE">
        <w:rPr>
          <w:rFonts w:ascii="Arial" w:hAnsi="Arial" w:cs="Arial"/>
          <w:sz w:val="22"/>
          <w:szCs w:val="22"/>
        </w:rPr>
        <w:t>21</w:t>
      </w:r>
      <w:r w:rsidR="00190AF4">
        <w:rPr>
          <w:rFonts w:ascii="Arial" w:hAnsi="Arial" w:cs="Arial"/>
          <w:sz w:val="22"/>
          <w:szCs w:val="22"/>
        </w:rPr>
        <w:t xml:space="preserve"> </w:t>
      </w:r>
      <w:r w:rsidRPr="00673F47">
        <w:rPr>
          <w:rFonts w:ascii="Arial" w:hAnsi="Arial" w:cs="Arial"/>
          <w:sz w:val="22"/>
          <w:szCs w:val="22"/>
        </w:rPr>
        <w:t>-</w:t>
      </w:r>
      <w:r w:rsidR="00190AF4">
        <w:rPr>
          <w:rFonts w:ascii="Arial" w:hAnsi="Arial" w:cs="Arial"/>
          <w:sz w:val="22"/>
          <w:szCs w:val="22"/>
        </w:rPr>
        <w:t xml:space="preserve"> </w:t>
      </w:r>
      <w:r w:rsidR="007939DE">
        <w:rPr>
          <w:rFonts w:ascii="Arial" w:hAnsi="Arial" w:cs="Arial"/>
          <w:sz w:val="22"/>
          <w:szCs w:val="22"/>
        </w:rPr>
        <w:t>25</w:t>
      </w:r>
      <w:r w:rsidRPr="00673F47">
        <w:rPr>
          <w:rFonts w:ascii="Arial" w:hAnsi="Arial" w:cs="Arial"/>
          <w:sz w:val="22"/>
          <w:szCs w:val="22"/>
        </w:rPr>
        <w:t>, 202</w:t>
      </w:r>
      <w:r w:rsidR="00140E53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140E53">
        <w:rPr>
          <w:rFonts w:ascii="Arial" w:hAnsi="Arial" w:cs="Arial"/>
          <w:sz w:val="22"/>
          <w:szCs w:val="22"/>
        </w:rPr>
        <w:t>Gothenburg</w:t>
      </w:r>
      <w:r w:rsidR="00190AF4">
        <w:rPr>
          <w:rFonts w:ascii="Arial" w:hAnsi="Arial" w:cs="Arial"/>
          <w:sz w:val="22"/>
          <w:szCs w:val="22"/>
        </w:rPr>
        <w:t xml:space="preserve">, </w:t>
      </w:r>
      <w:r w:rsidR="00140E53">
        <w:rPr>
          <w:rFonts w:ascii="Arial" w:hAnsi="Arial" w:cs="Arial"/>
          <w:sz w:val="22"/>
          <w:szCs w:val="22"/>
        </w:rPr>
        <w:t>Sweden</w:t>
      </w:r>
    </w:p>
    <w:p w14:paraId="7F9E68DA" w14:textId="606381FA" w:rsidR="002B1532" w:rsidRPr="00673F47" w:rsidRDefault="002B1532" w:rsidP="002B1532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59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D260B6">
        <w:rPr>
          <w:rFonts w:ascii="Arial" w:hAnsi="Arial" w:cs="Arial"/>
          <w:sz w:val="22"/>
          <w:szCs w:val="22"/>
        </w:rPr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746A10">
        <w:rPr>
          <w:rFonts w:ascii="Arial" w:hAnsi="Arial" w:cs="Arial"/>
          <w:sz w:val="22"/>
          <w:szCs w:val="22"/>
        </w:rPr>
        <w:t>09</w:t>
      </w:r>
      <w:r>
        <w:rPr>
          <w:rFonts w:ascii="Arial" w:hAnsi="Arial" w:cs="Arial"/>
          <w:sz w:val="22"/>
          <w:szCs w:val="22"/>
        </w:rPr>
        <w:t xml:space="preserve">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="00746A10">
        <w:rPr>
          <w:rFonts w:ascii="Arial" w:hAnsi="Arial" w:cs="Arial"/>
          <w:sz w:val="22"/>
          <w:szCs w:val="22"/>
        </w:rPr>
        <w:t>13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</w:t>
      </w:r>
      <w:r w:rsidR="00C13933">
        <w:rPr>
          <w:rFonts w:ascii="Arial" w:hAnsi="Arial" w:cs="Arial"/>
          <w:sz w:val="22"/>
          <w:szCs w:val="22"/>
        </w:rPr>
        <w:t xml:space="preserve">    </w:t>
      </w:r>
      <w:r w:rsidR="00746A10">
        <w:rPr>
          <w:rFonts w:ascii="Arial" w:hAnsi="Arial" w:cs="Arial"/>
          <w:sz w:val="22"/>
          <w:szCs w:val="22"/>
        </w:rPr>
        <w:t>Xiamen</w:t>
      </w:r>
      <w:r>
        <w:rPr>
          <w:rFonts w:ascii="Arial" w:hAnsi="Arial" w:cs="Arial"/>
          <w:sz w:val="22"/>
          <w:szCs w:val="22"/>
        </w:rPr>
        <w:t xml:space="preserve">, </w:t>
      </w:r>
      <w:r w:rsidR="00746A10">
        <w:rPr>
          <w:rFonts w:ascii="Arial" w:hAnsi="Arial" w:cs="Arial"/>
          <w:sz w:val="22"/>
          <w:szCs w:val="22"/>
        </w:rPr>
        <w:t>China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CEE1C" w14:textId="77777777" w:rsidR="00E14988" w:rsidRDefault="00E14988">
      <w:r>
        <w:separator/>
      </w:r>
    </w:p>
  </w:endnote>
  <w:endnote w:type="continuationSeparator" w:id="0">
    <w:p w14:paraId="49A9E051" w14:textId="77777777" w:rsidR="00E14988" w:rsidRDefault="00E14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6F65C" w14:textId="77777777" w:rsidR="00E14988" w:rsidRDefault="00E14988">
      <w:r>
        <w:separator/>
      </w:r>
    </w:p>
  </w:footnote>
  <w:footnote w:type="continuationSeparator" w:id="0">
    <w:p w14:paraId="4F8E54F2" w14:textId="77777777" w:rsidR="00E14988" w:rsidRDefault="00E14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71074">
    <w:abstractNumId w:val="21"/>
  </w:num>
  <w:num w:numId="2" w16cid:durableId="318770702">
    <w:abstractNumId w:val="18"/>
  </w:num>
  <w:num w:numId="3" w16cid:durableId="116725955">
    <w:abstractNumId w:val="17"/>
  </w:num>
  <w:num w:numId="4" w16cid:durableId="645164198">
    <w:abstractNumId w:val="13"/>
  </w:num>
  <w:num w:numId="5" w16cid:durableId="976646463">
    <w:abstractNumId w:val="9"/>
  </w:num>
  <w:num w:numId="6" w16cid:durableId="119301020">
    <w:abstractNumId w:val="7"/>
  </w:num>
  <w:num w:numId="7" w16cid:durableId="1852528643">
    <w:abstractNumId w:val="6"/>
  </w:num>
  <w:num w:numId="8" w16cid:durableId="343485572">
    <w:abstractNumId w:val="5"/>
  </w:num>
  <w:num w:numId="9" w16cid:durableId="913707172">
    <w:abstractNumId w:val="4"/>
  </w:num>
  <w:num w:numId="10" w16cid:durableId="1970698773">
    <w:abstractNumId w:val="8"/>
  </w:num>
  <w:num w:numId="11" w16cid:durableId="1652444163">
    <w:abstractNumId w:val="3"/>
  </w:num>
  <w:num w:numId="12" w16cid:durableId="292908241">
    <w:abstractNumId w:val="2"/>
  </w:num>
  <w:num w:numId="13" w16cid:durableId="1780173864">
    <w:abstractNumId w:val="1"/>
  </w:num>
  <w:num w:numId="14" w16cid:durableId="1025210663">
    <w:abstractNumId w:val="0"/>
  </w:num>
  <w:num w:numId="15" w16cid:durableId="1580824223">
    <w:abstractNumId w:val="10"/>
  </w:num>
  <w:num w:numId="16" w16cid:durableId="1346833424">
    <w:abstractNumId w:val="12"/>
  </w:num>
  <w:num w:numId="17" w16cid:durableId="733091276">
    <w:abstractNumId w:val="11"/>
  </w:num>
  <w:num w:numId="18" w16cid:durableId="139003685">
    <w:abstractNumId w:val="16"/>
  </w:num>
  <w:num w:numId="19" w16cid:durableId="1528177315">
    <w:abstractNumId w:val="14"/>
  </w:num>
  <w:num w:numId="20" w16cid:durableId="1668823292">
    <w:abstractNumId w:val="19"/>
  </w:num>
  <w:num w:numId="21" w16cid:durableId="1633438152">
    <w:abstractNumId w:val="23"/>
  </w:num>
  <w:num w:numId="22" w16cid:durableId="885261333">
    <w:abstractNumId w:val="20"/>
  </w:num>
  <w:num w:numId="23" w16cid:durableId="1026256287">
    <w:abstractNumId w:val="22"/>
  </w:num>
  <w:num w:numId="24" w16cid:durableId="199891714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98A"/>
    <w:rsid w:val="00011F71"/>
    <w:rsid w:val="00012C78"/>
    <w:rsid w:val="0001389A"/>
    <w:rsid w:val="0002097A"/>
    <w:rsid w:val="00021059"/>
    <w:rsid w:val="000216C4"/>
    <w:rsid w:val="0002310C"/>
    <w:rsid w:val="00024E26"/>
    <w:rsid w:val="00026D20"/>
    <w:rsid w:val="00033664"/>
    <w:rsid w:val="00034005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768E3"/>
    <w:rsid w:val="0008087F"/>
    <w:rsid w:val="00082652"/>
    <w:rsid w:val="000871FE"/>
    <w:rsid w:val="00093209"/>
    <w:rsid w:val="0009485C"/>
    <w:rsid w:val="00097573"/>
    <w:rsid w:val="0009798B"/>
    <w:rsid w:val="000A12BB"/>
    <w:rsid w:val="000A2B25"/>
    <w:rsid w:val="000A442F"/>
    <w:rsid w:val="000A555E"/>
    <w:rsid w:val="000A6884"/>
    <w:rsid w:val="000A6D38"/>
    <w:rsid w:val="000B3969"/>
    <w:rsid w:val="000C4591"/>
    <w:rsid w:val="000C5157"/>
    <w:rsid w:val="000C5921"/>
    <w:rsid w:val="000C63C9"/>
    <w:rsid w:val="000D5226"/>
    <w:rsid w:val="000D6DE4"/>
    <w:rsid w:val="000F0450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33805"/>
    <w:rsid w:val="00140A36"/>
    <w:rsid w:val="00140E53"/>
    <w:rsid w:val="00143665"/>
    <w:rsid w:val="00145BFD"/>
    <w:rsid w:val="00160DB4"/>
    <w:rsid w:val="0016447F"/>
    <w:rsid w:val="001711FF"/>
    <w:rsid w:val="00174D57"/>
    <w:rsid w:val="00183CCC"/>
    <w:rsid w:val="00185A2C"/>
    <w:rsid w:val="00185B68"/>
    <w:rsid w:val="00186ECD"/>
    <w:rsid w:val="00190AF4"/>
    <w:rsid w:val="00191F4B"/>
    <w:rsid w:val="00194A5D"/>
    <w:rsid w:val="00194AE6"/>
    <w:rsid w:val="001A302D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4894"/>
    <w:rsid w:val="001D581B"/>
    <w:rsid w:val="001D6890"/>
    <w:rsid w:val="001D765A"/>
    <w:rsid w:val="001E41C3"/>
    <w:rsid w:val="001F0301"/>
    <w:rsid w:val="00203C33"/>
    <w:rsid w:val="00205486"/>
    <w:rsid w:val="002074A1"/>
    <w:rsid w:val="002118B9"/>
    <w:rsid w:val="00213D04"/>
    <w:rsid w:val="00215ADE"/>
    <w:rsid w:val="00227CF7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87E00"/>
    <w:rsid w:val="00295A59"/>
    <w:rsid w:val="002A17D8"/>
    <w:rsid w:val="002A4691"/>
    <w:rsid w:val="002B14BF"/>
    <w:rsid w:val="002B1532"/>
    <w:rsid w:val="002B3F0F"/>
    <w:rsid w:val="002B654A"/>
    <w:rsid w:val="002C7A25"/>
    <w:rsid w:val="002D348C"/>
    <w:rsid w:val="002D3B72"/>
    <w:rsid w:val="002D3F0F"/>
    <w:rsid w:val="002D5073"/>
    <w:rsid w:val="002D6F39"/>
    <w:rsid w:val="002E288E"/>
    <w:rsid w:val="002E41AC"/>
    <w:rsid w:val="002E6778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083"/>
    <w:rsid w:val="00343536"/>
    <w:rsid w:val="00344DBE"/>
    <w:rsid w:val="003455B1"/>
    <w:rsid w:val="0034564F"/>
    <w:rsid w:val="0034571D"/>
    <w:rsid w:val="00346BA9"/>
    <w:rsid w:val="00347F38"/>
    <w:rsid w:val="00352171"/>
    <w:rsid w:val="00356AD0"/>
    <w:rsid w:val="00356B99"/>
    <w:rsid w:val="00360766"/>
    <w:rsid w:val="00363867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B4D"/>
    <w:rsid w:val="003D2E4A"/>
    <w:rsid w:val="003D539D"/>
    <w:rsid w:val="003E124D"/>
    <w:rsid w:val="003E1FCD"/>
    <w:rsid w:val="003E3A7F"/>
    <w:rsid w:val="003F6AB6"/>
    <w:rsid w:val="00412E77"/>
    <w:rsid w:val="004132B6"/>
    <w:rsid w:val="00415380"/>
    <w:rsid w:val="00420E2F"/>
    <w:rsid w:val="0042524A"/>
    <w:rsid w:val="00430865"/>
    <w:rsid w:val="004308B0"/>
    <w:rsid w:val="004374FF"/>
    <w:rsid w:val="0044103A"/>
    <w:rsid w:val="004413F3"/>
    <w:rsid w:val="0044210E"/>
    <w:rsid w:val="004425B2"/>
    <w:rsid w:val="0044372A"/>
    <w:rsid w:val="00447B56"/>
    <w:rsid w:val="00447CFC"/>
    <w:rsid w:val="00450844"/>
    <w:rsid w:val="004514D2"/>
    <w:rsid w:val="004534E0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2CBE"/>
    <w:rsid w:val="005732C4"/>
    <w:rsid w:val="0057390C"/>
    <w:rsid w:val="00574540"/>
    <w:rsid w:val="005773CB"/>
    <w:rsid w:val="0058102A"/>
    <w:rsid w:val="005811E1"/>
    <w:rsid w:val="00582CCF"/>
    <w:rsid w:val="005834EB"/>
    <w:rsid w:val="00584B08"/>
    <w:rsid w:val="00585DC8"/>
    <w:rsid w:val="005910C9"/>
    <w:rsid w:val="00594194"/>
    <w:rsid w:val="00594DCD"/>
    <w:rsid w:val="005B2FC8"/>
    <w:rsid w:val="005C0235"/>
    <w:rsid w:val="005C50F3"/>
    <w:rsid w:val="005C51F9"/>
    <w:rsid w:val="005C555C"/>
    <w:rsid w:val="005C5DD8"/>
    <w:rsid w:val="005C675E"/>
    <w:rsid w:val="005C6EC8"/>
    <w:rsid w:val="005D0AFD"/>
    <w:rsid w:val="005D1171"/>
    <w:rsid w:val="005D54E0"/>
    <w:rsid w:val="005D666F"/>
    <w:rsid w:val="005E6895"/>
    <w:rsid w:val="005E7F7E"/>
    <w:rsid w:val="005F0A5D"/>
    <w:rsid w:val="005F2095"/>
    <w:rsid w:val="005F36C1"/>
    <w:rsid w:val="005F4D29"/>
    <w:rsid w:val="005F6BB1"/>
    <w:rsid w:val="005F6C25"/>
    <w:rsid w:val="0060075B"/>
    <w:rsid w:val="006039B9"/>
    <w:rsid w:val="006070CB"/>
    <w:rsid w:val="00610380"/>
    <w:rsid w:val="006134CB"/>
    <w:rsid w:val="00613610"/>
    <w:rsid w:val="00615676"/>
    <w:rsid w:val="00616270"/>
    <w:rsid w:val="0062068E"/>
    <w:rsid w:val="00624AB3"/>
    <w:rsid w:val="00624D00"/>
    <w:rsid w:val="006260E5"/>
    <w:rsid w:val="006266AB"/>
    <w:rsid w:val="00626756"/>
    <w:rsid w:val="0064086D"/>
    <w:rsid w:val="00641B18"/>
    <w:rsid w:val="0064225A"/>
    <w:rsid w:val="0065075C"/>
    <w:rsid w:val="00651529"/>
    <w:rsid w:val="006521D6"/>
    <w:rsid w:val="00652A71"/>
    <w:rsid w:val="00652E23"/>
    <w:rsid w:val="006607E1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50EE"/>
    <w:rsid w:val="007367B6"/>
    <w:rsid w:val="00737818"/>
    <w:rsid w:val="00746A10"/>
    <w:rsid w:val="007502F7"/>
    <w:rsid w:val="007519BF"/>
    <w:rsid w:val="00752FAC"/>
    <w:rsid w:val="0075654B"/>
    <w:rsid w:val="00767F6C"/>
    <w:rsid w:val="0077283E"/>
    <w:rsid w:val="00776498"/>
    <w:rsid w:val="00784540"/>
    <w:rsid w:val="00784F34"/>
    <w:rsid w:val="00786E08"/>
    <w:rsid w:val="00791811"/>
    <w:rsid w:val="0079371C"/>
    <w:rsid w:val="007939DE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2EAD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0325"/>
    <w:rsid w:val="008869A7"/>
    <w:rsid w:val="00887D99"/>
    <w:rsid w:val="00890BE4"/>
    <w:rsid w:val="0089228D"/>
    <w:rsid w:val="00895663"/>
    <w:rsid w:val="00897001"/>
    <w:rsid w:val="008A1FAA"/>
    <w:rsid w:val="008A22B9"/>
    <w:rsid w:val="008A4150"/>
    <w:rsid w:val="008A6F03"/>
    <w:rsid w:val="008C71C9"/>
    <w:rsid w:val="008D0782"/>
    <w:rsid w:val="008D401A"/>
    <w:rsid w:val="008D4404"/>
    <w:rsid w:val="008D4795"/>
    <w:rsid w:val="008D721E"/>
    <w:rsid w:val="008D785C"/>
    <w:rsid w:val="008E165F"/>
    <w:rsid w:val="00901928"/>
    <w:rsid w:val="00902CF7"/>
    <w:rsid w:val="00903D05"/>
    <w:rsid w:val="00905752"/>
    <w:rsid w:val="009106D2"/>
    <w:rsid w:val="009129C2"/>
    <w:rsid w:val="00912E68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0E18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728C"/>
    <w:rsid w:val="009F01AB"/>
    <w:rsid w:val="009F2B2E"/>
    <w:rsid w:val="00A03066"/>
    <w:rsid w:val="00A0456C"/>
    <w:rsid w:val="00A11F42"/>
    <w:rsid w:val="00A14D2D"/>
    <w:rsid w:val="00A17104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577C8"/>
    <w:rsid w:val="00A608EE"/>
    <w:rsid w:val="00A620E5"/>
    <w:rsid w:val="00A64DE8"/>
    <w:rsid w:val="00A65313"/>
    <w:rsid w:val="00A66AFD"/>
    <w:rsid w:val="00A67A5A"/>
    <w:rsid w:val="00A71565"/>
    <w:rsid w:val="00A72E9B"/>
    <w:rsid w:val="00A730AC"/>
    <w:rsid w:val="00A7698C"/>
    <w:rsid w:val="00A80092"/>
    <w:rsid w:val="00A91D7E"/>
    <w:rsid w:val="00A93C27"/>
    <w:rsid w:val="00AA40BC"/>
    <w:rsid w:val="00AA7903"/>
    <w:rsid w:val="00AB110B"/>
    <w:rsid w:val="00AB3F1A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3D88"/>
    <w:rsid w:val="00B04E7F"/>
    <w:rsid w:val="00B061D5"/>
    <w:rsid w:val="00B06CE0"/>
    <w:rsid w:val="00B129D5"/>
    <w:rsid w:val="00B21645"/>
    <w:rsid w:val="00B22B38"/>
    <w:rsid w:val="00B248A0"/>
    <w:rsid w:val="00B30DB4"/>
    <w:rsid w:val="00B312D7"/>
    <w:rsid w:val="00B33CAB"/>
    <w:rsid w:val="00B37601"/>
    <w:rsid w:val="00B37738"/>
    <w:rsid w:val="00B440AE"/>
    <w:rsid w:val="00B45395"/>
    <w:rsid w:val="00B455A2"/>
    <w:rsid w:val="00B457D2"/>
    <w:rsid w:val="00B457FE"/>
    <w:rsid w:val="00B54835"/>
    <w:rsid w:val="00B54F43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4BA7"/>
    <w:rsid w:val="00BA54B6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03DF9"/>
    <w:rsid w:val="00C13933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2D17"/>
    <w:rsid w:val="00C444E9"/>
    <w:rsid w:val="00C44F45"/>
    <w:rsid w:val="00C5122D"/>
    <w:rsid w:val="00C563D0"/>
    <w:rsid w:val="00C57008"/>
    <w:rsid w:val="00C6128E"/>
    <w:rsid w:val="00C64DE8"/>
    <w:rsid w:val="00C801AF"/>
    <w:rsid w:val="00C87F67"/>
    <w:rsid w:val="00C97553"/>
    <w:rsid w:val="00CA2C74"/>
    <w:rsid w:val="00CA5DBD"/>
    <w:rsid w:val="00CB3BB9"/>
    <w:rsid w:val="00CB572F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260B6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579ED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3CC3"/>
    <w:rsid w:val="00DD6D9D"/>
    <w:rsid w:val="00DE2466"/>
    <w:rsid w:val="00DE2658"/>
    <w:rsid w:val="00DE2899"/>
    <w:rsid w:val="00DE3152"/>
    <w:rsid w:val="00DF1462"/>
    <w:rsid w:val="00DF2D43"/>
    <w:rsid w:val="00E016B9"/>
    <w:rsid w:val="00E02380"/>
    <w:rsid w:val="00E04225"/>
    <w:rsid w:val="00E06A52"/>
    <w:rsid w:val="00E10548"/>
    <w:rsid w:val="00E14988"/>
    <w:rsid w:val="00E14A68"/>
    <w:rsid w:val="00E15BAA"/>
    <w:rsid w:val="00E20F96"/>
    <w:rsid w:val="00E21AC5"/>
    <w:rsid w:val="00E237D9"/>
    <w:rsid w:val="00E25A52"/>
    <w:rsid w:val="00E25C7B"/>
    <w:rsid w:val="00E26523"/>
    <w:rsid w:val="00E30862"/>
    <w:rsid w:val="00E33837"/>
    <w:rsid w:val="00E3388A"/>
    <w:rsid w:val="00E36FB7"/>
    <w:rsid w:val="00E37705"/>
    <w:rsid w:val="00E40C2F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A0981"/>
    <w:rsid w:val="00EC7AA8"/>
    <w:rsid w:val="00EC7F6A"/>
    <w:rsid w:val="00ED1DBA"/>
    <w:rsid w:val="00EE1E6B"/>
    <w:rsid w:val="00EE32FA"/>
    <w:rsid w:val="00EE3B74"/>
    <w:rsid w:val="00EE578E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6AB"/>
    <w:rsid w:val="00F16968"/>
    <w:rsid w:val="00F225C5"/>
    <w:rsid w:val="00F22D45"/>
    <w:rsid w:val="00F24E1B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6BF5"/>
    <w:rsid w:val="00F57327"/>
    <w:rsid w:val="00F57F63"/>
    <w:rsid w:val="00F62D52"/>
    <w:rsid w:val="00F65736"/>
    <w:rsid w:val="00F7512E"/>
    <w:rsid w:val="00F768EB"/>
    <w:rsid w:val="00F76CD6"/>
    <w:rsid w:val="00F76DE5"/>
    <w:rsid w:val="00F8083F"/>
    <w:rsid w:val="00F83DF3"/>
    <w:rsid w:val="00F906F0"/>
    <w:rsid w:val="00F97037"/>
    <w:rsid w:val="00F97D3C"/>
    <w:rsid w:val="00FA3147"/>
    <w:rsid w:val="00FA31F6"/>
    <w:rsid w:val="00FA617D"/>
    <w:rsid w:val="00FA72D3"/>
    <w:rsid w:val="00FB3302"/>
    <w:rsid w:val="00FB581B"/>
    <w:rsid w:val="00FB5CE3"/>
    <w:rsid w:val="00FB700C"/>
    <w:rsid w:val="00FC2D5A"/>
    <w:rsid w:val="00FC5696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455A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Ericsson_CQ_#157</cp:lastModifiedBy>
  <cp:revision>4</cp:revision>
  <cp:lastPrinted>2002-04-23T07:10:00Z</cp:lastPrinted>
  <dcterms:created xsi:type="dcterms:W3CDTF">2023-05-25T08:45:00Z</dcterms:created>
  <dcterms:modified xsi:type="dcterms:W3CDTF">2023-05-25T08:46:00Z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